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4B" w:rsidRPr="009E5E8D" w:rsidRDefault="003A4D37" w:rsidP="009E5E8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E5E8D">
        <w:rPr>
          <w:rFonts w:ascii="Arial" w:hAnsi="Arial" w:cs="Arial"/>
          <w:b/>
          <w:sz w:val="28"/>
          <w:szCs w:val="28"/>
        </w:rPr>
        <w:t>СТАНОВИЩЕ НА КОАЛИЦИЯ „ДЕТСТВО 2025“</w:t>
      </w:r>
    </w:p>
    <w:p w:rsidR="003A4D37" w:rsidRPr="009E5E8D" w:rsidRDefault="003A4D37" w:rsidP="003A4D3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E5E8D">
        <w:rPr>
          <w:rFonts w:ascii="Arial" w:hAnsi="Arial" w:cs="Arial"/>
          <w:b/>
          <w:sz w:val="28"/>
          <w:szCs w:val="28"/>
        </w:rPr>
        <w:t>ПО ПРОЕКТ НА НАЦИОНАЛНА СТРАТЕГИЯ ЗА ДЕТЕТО (2019-2030)</w:t>
      </w:r>
    </w:p>
    <w:p w:rsidR="007A604B" w:rsidRDefault="007A604B" w:rsidP="004F0A17">
      <w:pPr>
        <w:spacing w:after="0"/>
        <w:jc w:val="both"/>
        <w:rPr>
          <w:rFonts w:ascii="Arial" w:hAnsi="Arial" w:cs="Arial"/>
          <w:b/>
          <w:sz w:val="24"/>
        </w:rPr>
      </w:pPr>
    </w:p>
    <w:p w:rsidR="00822318" w:rsidRDefault="00822318" w:rsidP="00822318">
      <w:pPr>
        <w:spacing w:after="0" w:line="240" w:lineRule="auto"/>
        <w:jc w:val="both"/>
        <w:rPr>
          <w:rFonts w:ascii="Arial" w:hAnsi="Arial" w:cs="Arial"/>
        </w:rPr>
      </w:pPr>
    </w:p>
    <w:p w:rsidR="007A604B" w:rsidRDefault="00822318" w:rsidP="00822318">
      <w:pPr>
        <w:spacing w:after="0" w:line="240" w:lineRule="auto"/>
        <w:jc w:val="both"/>
        <w:rPr>
          <w:rFonts w:ascii="Arial" w:hAnsi="Arial" w:cs="Arial"/>
        </w:rPr>
      </w:pPr>
      <w:r w:rsidRPr="00822318">
        <w:rPr>
          <w:rFonts w:ascii="Arial" w:hAnsi="Arial" w:cs="Arial"/>
        </w:rPr>
        <w:t>Коалиция „Детство 2025” e обединение от 16 граждански организации и мрежи, както и</w:t>
      </w:r>
      <w:r>
        <w:rPr>
          <w:rFonts w:ascii="Arial" w:hAnsi="Arial" w:cs="Arial"/>
        </w:rPr>
        <w:t xml:space="preserve"> </w:t>
      </w:r>
      <w:r w:rsidRPr="00822318">
        <w:rPr>
          <w:rFonts w:ascii="Arial" w:hAnsi="Arial" w:cs="Arial"/>
        </w:rPr>
        <w:t>индивидуални членове в експертно качество, активно работещи в изпълнение на политик</w:t>
      </w:r>
      <w:r>
        <w:rPr>
          <w:rFonts w:ascii="Arial" w:hAnsi="Arial" w:cs="Arial"/>
        </w:rPr>
        <w:t xml:space="preserve">ата на </w:t>
      </w:r>
      <w:r w:rsidRPr="00822318">
        <w:rPr>
          <w:rFonts w:ascii="Arial" w:hAnsi="Arial" w:cs="Arial"/>
        </w:rPr>
        <w:t>деинституционализация чрез инвестиране на експертен, финансов,</w:t>
      </w:r>
      <w:r>
        <w:rPr>
          <w:rFonts w:ascii="Arial" w:hAnsi="Arial" w:cs="Arial"/>
        </w:rPr>
        <w:t xml:space="preserve"> човешки и професионален ресурс </w:t>
      </w:r>
      <w:r w:rsidRPr="00822318">
        <w:rPr>
          <w:rFonts w:ascii="Arial" w:hAnsi="Arial" w:cs="Arial"/>
        </w:rPr>
        <w:t>в подкрепа на реформата.</w:t>
      </w:r>
      <w:r>
        <w:rPr>
          <w:rFonts w:ascii="Arial" w:hAnsi="Arial" w:cs="Arial"/>
        </w:rPr>
        <w:t xml:space="preserve"> Членовете на к</w:t>
      </w:r>
      <w:r w:rsidRPr="00822318">
        <w:rPr>
          <w:rFonts w:ascii="Arial" w:hAnsi="Arial" w:cs="Arial"/>
        </w:rPr>
        <w:t xml:space="preserve">оалиция „Детство 2025“ работят активно в подкрепа на </w:t>
      </w:r>
      <w:r>
        <w:rPr>
          <w:rFonts w:ascii="Arial" w:hAnsi="Arial" w:cs="Arial"/>
        </w:rPr>
        <w:t xml:space="preserve">закриването на специализираните институции, превенцията на </w:t>
      </w:r>
      <w:r w:rsidRPr="00822318">
        <w:rPr>
          <w:rFonts w:ascii="Arial" w:hAnsi="Arial" w:cs="Arial"/>
        </w:rPr>
        <w:t>разделянето, реинтеграция и предоставянето на различни</w:t>
      </w:r>
      <w:r>
        <w:rPr>
          <w:rFonts w:ascii="Arial" w:hAnsi="Arial" w:cs="Arial"/>
        </w:rPr>
        <w:t xml:space="preserve"> форми на алтернативна грижа,</w:t>
      </w:r>
      <w:r w:rsidRPr="00822318">
        <w:rPr>
          <w:rFonts w:ascii="Arial" w:hAnsi="Arial" w:cs="Arial"/>
        </w:rPr>
        <w:t xml:space="preserve"> социални и консултативни услуги за деца в риск и техните семейства. </w:t>
      </w:r>
    </w:p>
    <w:p w:rsidR="00822318" w:rsidRDefault="00822318" w:rsidP="00822318">
      <w:pPr>
        <w:spacing w:after="0" w:line="240" w:lineRule="auto"/>
        <w:jc w:val="both"/>
        <w:rPr>
          <w:rFonts w:ascii="Arial" w:hAnsi="Arial" w:cs="Arial"/>
        </w:rPr>
      </w:pPr>
    </w:p>
    <w:p w:rsidR="003A4D37" w:rsidRDefault="003A4D37" w:rsidP="003A4D3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Коалиция „Детство 2025“ изразява своята пълна подкрепа към проекта на Националната стратегия за детето (2019-2030). Стратегията съдържа цели, насочени към гарантирането на правото на всяко дете </w:t>
      </w:r>
      <w:r w:rsidRPr="003A4D37">
        <w:rPr>
          <w:rFonts w:ascii="Arial" w:hAnsi="Arial" w:cs="Arial"/>
        </w:rPr>
        <w:t>да живее в подкрепяща развитието му семейна или близка до семейната среда</w:t>
      </w:r>
      <w:r>
        <w:rPr>
          <w:rFonts w:ascii="Arial" w:hAnsi="Arial" w:cs="Arial"/>
        </w:rPr>
        <w:t xml:space="preserve">. Това е и една от основните цели на националната политика за деинституционализация на грижата за деца – процес, който членовете на коалицията подкрепят от самото му начало. </w:t>
      </w:r>
    </w:p>
    <w:p w:rsidR="003A4D37" w:rsidRDefault="003A4D37" w:rsidP="003A4D37">
      <w:pPr>
        <w:spacing w:after="0" w:line="240" w:lineRule="auto"/>
        <w:jc w:val="both"/>
        <w:rPr>
          <w:rFonts w:ascii="Arial" w:hAnsi="Arial" w:cs="Arial"/>
        </w:rPr>
      </w:pPr>
    </w:p>
    <w:p w:rsidR="001415A8" w:rsidRDefault="005908DC" w:rsidP="001415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Подкрепяме</w:t>
      </w:r>
      <w:r w:rsidR="003A4D37">
        <w:rPr>
          <w:rFonts w:ascii="Arial" w:hAnsi="Arial" w:cs="Arial"/>
        </w:rPr>
        <w:t xml:space="preserve"> мерките, насочени към з</w:t>
      </w:r>
      <w:r w:rsidR="003A4D37" w:rsidRPr="003A4D37">
        <w:rPr>
          <w:rFonts w:ascii="Arial" w:hAnsi="Arial" w:cs="Arial"/>
        </w:rPr>
        <w:t>авършване на процеса на деинституционализация и намаляване на дела на децата във формална грижа</w:t>
      </w:r>
      <w:r w:rsidR="003A4D37">
        <w:rPr>
          <w:rFonts w:ascii="Arial" w:hAnsi="Arial" w:cs="Arial"/>
        </w:rPr>
        <w:t xml:space="preserve">. Противно на някои изказани мнения в публичното пространство, че стратегията цели да разделя децата от техните родители, със своите действия през последните години държавата доказа, че цели точно обратното - </w:t>
      </w:r>
      <w:r w:rsidR="001415A8" w:rsidRPr="001415A8">
        <w:rPr>
          <w:rFonts w:ascii="Arial" w:hAnsi="Arial" w:cs="Arial"/>
        </w:rPr>
        <w:t xml:space="preserve">закриване на институциите за деца в България и </w:t>
      </w:r>
      <w:r w:rsidR="001415A8">
        <w:rPr>
          <w:rFonts w:ascii="Arial" w:hAnsi="Arial" w:cs="Arial"/>
        </w:rPr>
        <w:t>развиване на система за закрила на детето, базираща се на спазване на правото на всяко дете да живее в сигурна семейна среда. Оттогава значително намаля</w:t>
      </w:r>
      <w:r w:rsidR="003A4D37">
        <w:rPr>
          <w:rFonts w:ascii="Arial" w:hAnsi="Arial" w:cs="Arial"/>
        </w:rPr>
        <w:t xml:space="preserve"> </w:t>
      </w:r>
      <w:r w:rsidR="001415A8">
        <w:rPr>
          <w:rFonts w:ascii="Arial" w:hAnsi="Arial" w:cs="Arial"/>
        </w:rPr>
        <w:t>броя</w:t>
      </w:r>
      <w:r w:rsidR="00161714">
        <w:rPr>
          <w:rFonts w:ascii="Arial" w:hAnsi="Arial" w:cs="Arial"/>
        </w:rPr>
        <w:t>т</w:t>
      </w:r>
      <w:r w:rsidR="001415A8">
        <w:rPr>
          <w:rFonts w:ascii="Arial" w:hAnsi="Arial" w:cs="Arial"/>
        </w:rPr>
        <w:t xml:space="preserve"> на децата в институци</w:t>
      </w:r>
      <w:r w:rsidR="003A4D37">
        <w:rPr>
          <w:rFonts w:ascii="Arial" w:hAnsi="Arial" w:cs="Arial"/>
        </w:rPr>
        <w:t>и,</w:t>
      </w:r>
      <w:r w:rsidR="001415A8">
        <w:rPr>
          <w:rFonts w:ascii="Arial" w:hAnsi="Arial" w:cs="Arial"/>
        </w:rPr>
        <w:t xml:space="preserve"> разви</w:t>
      </w:r>
      <w:r w:rsidR="003A4D37">
        <w:rPr>
          <w:rFonts w:ascii="Arial" w:hAnsi="Arial" w:cs="Arial"/>
        </w:rPr>
        <w:t>ха</w:t>
      </w:r>
      <w:r w:rsidR="001415A8">
        <w:rPr>
          <w:rFonts w:ascii="Arial" w:hAnsi="Arial" w:cs="Arial"/>
        </w:rPr>
        <w:t xml:space="preserve"> </w:t>
      </w:r>
      <w:r w:rsidR="003A4D37">
        <w:rPr>
          <w:rFonts w:ascii="Arial" w:hAnsi="Arial" w:cs="Arial"/>
        </w:rPr>
        <w:t xml:space="preserve">се </w:t>
      </w:r>
      <w:r w:rsidR="001415A8">
        <w:rPr>
          <w:rFonts w:ascii="Arial" w:hAnsi="Arial" w:cs="Arial"/>
        </w:rPr>
        <w:t xml:space="preserve">алтернативни форми на грижа и </w:t>
      </w:r>
      <w:r w:rsidR="003A4D37">
        <w:rPr>
          <w:rFonts w:ascii="Arial" w:hAnsi="Arial" w:cs="Arial"/>
        </w:rPr>
        <w:t xml:space="preserve">се </w:t>
      </w:r>
      <w:r w:rsidR="001415A8">
        <w:rPr>
          <w:rFonts w:ascii="Arial" w:hAnsi="Arial" w:cs="Arial"/>
        </w:rPr>
        <w:t>увелич</w:t>
      </w:r>
      <w:r w:rsidR="003A4D37">
        <w:rPr>
          <w:rFonts w:ascii="Arial" w:hAnsi="Arial" w:cs="Arial"/>
        </w:rPr>
        <w:t xml:space="preserve">иха </w:t>
      </w:r>
      <w:r w:rsidR="001415A8">
        <w:rPr>
          <w:rFonts w:ascii="Arial" w:hAnsi="Arial" w:cs="Arial"/>
        </w:rPr>
        <w:t xml:space="preserve">услугите за подкрепа на семействата. </w:t>
      </w:r>
      <w:r w:rsidR="003A4D37">
        <w:rPr>
          <w:rFonts w:ascii="Arial" w:hAnsi="Arial" w:cs="Arial"/>
        </w:rPr>
        <w:t>Периодът до 2030 г. е ключов</w:t>
      </w:r>
      <w:r w:rsidR="00161714">
        <w:rPr>
          <w:rFonts w:ascii="Arial" w:hAnsi="Arial" w:cs="Arial"/>
        </w:rPr>
        <w:t>,</w:t>
      </w:r>
      <w:r w:rsidR="003A4D37">
        <w:rPr>
          <w:rFonts w:ascii="Arial" w:hAnsi="Arial" w:cs="Arial"/>
        </w:rPr>
        <w:t xml:space="preserve"> за да се завърши успешно процес</w:t>
      </w:r>
      <w:r w:rsidR="00161714">
        <w:rPr>
          <w:rFonts w:ascii="Arial" w:hAnsi="Arial" w:cs="Arial"/>
        </w:rPr>
        <w:t>ът</w:t>
      </w:r>
      <w:r w:rsidR="003A4D37">
        <w:rPr>
          <w:rFonts w:ascii="Arial" w:hAnsi="Arial" w:cs="Arial"/>
        </w:rPr>
        <w:t xml:space="preserve"> и да намалее още повече броя</w:t>
      </w:r>
      <w:r w:rsidR="00161714">
        <w:rPr>
          <w:rFonts w:ascii="Arial" w:hAnsi="Arial" w:cs="Arial"/>
        </w:rPr>
        <w:t>т</w:t>
      </w:r>
      <w:r w:rsidR="003A4D37">
        <w:rPr>
          <w:rFonts w:ascii="Arial" w:hAnsi="Arial" w:cs="Arial"/>
        </w:rPr>
        <w:t xml:space="preserve"> на децата, които се разделят от техните семейства, и проектът на Националната стратегия за детето предполага точно това.</w:t>
      </w:r>
    </w:p>
    <w:p w:rsidR="00134542" w:rsidRDefault="00134542" w:rsidP="001415A8">
      <w:pPr>
        <w:spacing w:after="0" w:line="240" w:lineRule="auto"/>
        <w:jc w:val="both"/>
        <w:rPr>
          <w:rFonts w:ascii="Arial" w:hAnsi="Arial" w:cs="Arial"/>
        </w:rPr>
      </w:pPr>
    </w:p>
    <w:p w:rsidR="005908DC" w:rsidRDefault="00541747" w:rsidP="005908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Успехът на прехода от институционална грижа към грижа в общността зависи в голяма степен</w:t>
      </w:r>
      <w:r w:rsidR="005908DC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от наличието на добре функциониращи мерки и услуги в здравната, образователната</w:t>
      </w:r>
      <w:r w:rsidR="005908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социалната </w:t>
      </w:r>
      <w:r w:rsidR="005908DC">
        <w:rPr>
          <w:rFonts w:ascii="Arial" w:hAnsi="Arial" w:cs="Arial"/>
        </w:rPr>
        <w:t>и правосъдната системи</w:t>
      </w:r>
      <w:r>
        <w:rPr>
          <w:rFonts w:ascii="Arial" w:hAnsi="Arial" w:cs="Arial"/>
        </w:rPr>
        <w:t>, както и на интегриран, междусекторен подход, който поставя детето и семейството в центъра на националните политики. В тази връзка</w:t>
      </w:r>
      <w:r w:rsidR="005908DC">
        <w:rPr>
          <w:rFonts w:ascii="Arial" w:hAnsi="Arial" w:cs="Arial"/>
        </w:rPr>
        <w:t xml:space="preserve"> приветстваме амбицията на стратегията да се </w:t>
      </w:r>
      <w:r>
        <w:rPr>
          <w:rFonts w:ascii="Arial" w:hAnsi="Arial" w:cs="Arial"/>
        </w:rPr>
        <w:t>въве</w:t>
      </w:r>
      <w:r w:rsidR="005908DC">
        <w:rPr>
          <w:rFonts w:ascii="Arial" w:hAnsi="Arial" w:cs="Arial"/>
        </w:rPr>
        <w:t>де</w:t>
      </w:r>
      <w:r>
        <w:rPr>
          <w:rFonts w:ascii="Arial" w:hAnsi="Arial" w:cs="Arial"/>
        </w:rPr>
        <w:t xml:space="preserve"> дете-центриран и семейно-ориентиран подход във всички области на детското благосъстояние</w:t>
      </w:r>
      <w:r w:rsidR="005908DC">
        <w:rPr>
          <w:rFonts w:ascii="Arial" w:hAnsi="Arial" w:cs="Arial"/>
        </w:rPr>
        <w:t>, както и да се извършат редица необходими реформи в здравната, образователната, социалната и правосъдната системи</w:t>
      </w:r>
      <w:r>
        <w:rPr>
          <w:rFonts w:ascii="Arial" w:hAnsi="Arial" w:cs="Arial"/>
        </w:rPr>
        <w:t xml:space="preserve">. </w:t>
      </w:r>
    </w:p>
    <w:p w:rsidR="005908DC" w:rsidRDefault="005908DC" w:rsidP="005908DC">
      <w:pPr>
        <w:spacing w:after="0" w:line="240" w:lineRule="auto"/>
        <w:jc w:val="both"/>
        <w:rPr>
          <w:rFonts w:ascii="Arial" w:hAnsi="Arial" w:cs="Arial"/>
        </w:rPr>
      </w:pPr>
    </w:p>
    <w:p w:rsidR="0010070D" w:rsidRPr="00BA2CEB" w:rsidRDefault="005908DC" w:rsidP="005908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Считаме, че приоритетно в първия тригодишен период за изпълнение на стратегията следва да бъдат заложени мерки за н</w:t>
      </w:r>
      <w:r w:rsidR="00C46849" w:rsidRPr="00BA2CEB">
        <w:rPr>
          <w:rFonts w:ascii="Arial" w:hAnsi="Arial" w:cs="Arial"/>
        </w:rPr>
        <w:t>амаляване на д</w:t>
      </w:r>
      <w:r w:rsidR="00310566">
        <w:rPr>
          <w:rFonts w:ascii="Arial" w:hAnsi="Arial" w:cs="Arial"/>
          <w:lang w:val="en-US"/>
        </w:rPr>
        <w:t>e</w:t>
      </w:r>
      <w:r w:rsidR="00C46849" w:rsidRPr="00BA2CEB">
        <w:rPr>
          <w:rFonts w:ascii="Arial" w:hAnsi="Arial" w:cs="Arial"/>
        </w:rPr>
        <w:t>ла на децата, настанени в резидентни услуги, спрямо общия брой деца в алтернативна грижа</w:t>
      </w:r>
      <w:r>
        <w:rPr>
          <w:rFonts w:ascii="Arial" w:hAnsi="Arial" w:cs="Arial"/>
        </w:rPr>
        <w:t>, както и за п</w:t>
      </w:r>
      <w:r w:rsidR="0010070D" w:rsidRPr="00BA2CEB">
        <w:rPr>
          <w:rFonts w:ascii="Arial" w:hAnsi="Arial" w:cs="Arial"/>
        </w:rPr>
        <w:t>овишаване на ефективността на системата за закрила</w:t>
      </w:r>
      <w:r w:rsidR="00CE1E73" w:rsidRPr="00BA2CEB">
        <w:rPr>
          <w:rFonts w:ascii="Arial" w:hAnsi="Arial" w:cs="Arial"/>
        </w:rPr>
        <w:t xml:space="preserve"> чрез предприемане на мерки</w:t>
      </w:r>
      <w:r w:rsidR="00161714">
        <w:rPr>
          <w:rFonts w:ascii="Arial" w:hAnsi="Arial" w:cs="Arial"/>
        </w:rPr>
        <w:t>,</w:t>
      </w:r>
      <w:r w:rsidR="00CE1E73" w:rsidRPr="00BA2CEB">
        <w:rPr>
          <w:rFonts w:ascii="Arial" w:hAnsi="Arial" w:cs="Arial"/>
        </w:rPr>
        <w:t xml:space="preserve"> насочени към </w:t>
      </w:r>
      <w:r w:rsidR="00161714">
        <w:rPr>
          <w:rFonts w:ascii="Arial" w:hAnsi="Arial" w:cs="Arial"/>
        </w:rPr>
        <w:t xml:space="preserve">увеличаване на </w:t>
      </w:r>
      <w:r w:rsidR="0010070D" w:rsidRPr="00BA2CEB">
        <w:rPr>
          <w:rFonts w:ascii="Arial" w:hAnsi="Arial" w:cs="Arial"/>
        </w:rPr>
        <w:t>компетенции</w:t>
      </w:r>
      <w:r w:rsidR="00CE1E73" w:rsidRPr="00BA2CEB">
        <w:rPr>
          <w:rFonts w:ascii="Arial" w:hAnsi="Arial" w:cs="Arial"/>
        </w:rPr>
        <w:t>те</w:t>
      </w:r>
      <w:r w:rsidR="0010070D" w:rsidRPr="00BA2CEB">
        <w:rPr>
          <w:rFonts w:ascii="Arial" w:hAnsi="Arial" w:cs="Arial"/>
        </w:rPr>
        <w:t>, квалификация</w:t>
      </w:r>
      <w:r w:rsidR="00CE1E73" w:rsidRPr="00BA2CEB">
        <w:rPr>
          <w:rFonts w:ascii="Arial" w:hAnsi="Arial" w:cs="Arial"/>
        </w:rPr>
        <w:t>та</w:t>
      </w:r>
      <w:r w:rsidR="0010070D" w:rsidRPr="00BA2CEB">
        <w:rPr>
          <w:rFonts w:ascii="Arial" w:hAnsi="Arial" w:cs="Arial"/>
        </w:rPr>
        <w:t xml:space="preserve"> и </w:t>
      </w:r>
      <w:r w:rsidR="00161714">
        <w:rPr>
          <w:rFonts w:ascii="Arial" w:hAnsi="Arial" w:cs="Arial"/>
        </w:rPr>
        <w:t xml:space="preserve">осигуряване на </w:t>
      </w:r>
      <w:r w:rsidR="00CE1E73" w:rsidRPr="00BA2CEB">
        <w:rPr>
          <w:rFonts w:ascii="Arial" w:hAnsi="Arial" w:cs="Arial"/>
        </w:rPr>
        <w:t xml:space="preserve">професионалното </w:t>
      </w:r>
      <w:r w:rsidR="0010070D" w:rsidRPr="00BA2CEB">
        <w:rPr>
          <w:rFonts w:ascii="Arial" w:hAnsi="Arial" w:cs="Arial"/>
        </w:rPr>
        <w:t>развитие на професионалистите от системата</w:t>
      </w:r>
      <w:r>
        <w:rPr>
          <w:rFonts w:ascii="Arial" w:hAnsi="Arial" w:cs="Arial"/>
        </w:rPr>
        <w:t>. От основно значение е о</w:t>
      </w:r>
      <w:r w:rsidR="00CE1E73" w:rsidRPr="00BA2CEB">
        <w:rPr>
          <w:rFonts w:ascii="Arial" w:hAnsi="Arial" w:cs="Arial"/>
        </w:rPr>
        <w:t>сигуряване</w:t>
      </w:r>
      <w:r>
        <w:rPr>
          <w:rFonts w:ascii="Arial" w:hAnsi="Arial" w:cs="Arial"/>
        </w:rPr>
        <w:t>то</w:t>
      </w:r>
      <w:r w:rsidR="00CE1E73" w:rsidRPr="00BA2CEB">
        <w:rPr>
          <w:rFonts w:ascii="Arial" w:hAnsi="Arial" w:cs="Arial"/>
        </w:rPr>
        <w:t xml:space="preserve"> на достъпни и висококачествени социални услуги за подкрепа на децата и семействата, с функционираща система</w:t>
      </w:r>
      <w:r w:rsidR="0010070D" w:rsidRPr="00BA2CEB">
        <w:rPr>
          <w:rFonts w:ascii="Arial" w:hAnsi="Arial" w:cs="Arial"/>
        </w:rPr>
        <w:t xml:space="preserve"> за независим</w:t>
      </w:r>
      <w:r w:rsidR="00507B3A" w:rsidRPr="00BA2CEB">
        <w:rPr>
          <w:rFonts w:ascii="Arial" w:hAnsi="Arial" w:cs="Arial"/>
        </w:rPr>
        <w:t xml:space="preserve"> (вкл. граждански)</w:t>
      </w:r>
      <w:r w:rsidR="0010070D" w:rsidRPr="00BA2CEB">
        <w:rPr>
          <w:rFonts w:ascii="Arial" w:hAnsi="Arial" w:cs="Arial"/>
        </w:rPr>
        <w:t>, периодичен и ресурсно обезпечен мониторинг и оценка на</w:t>
      </w:r>
      <w:r w:rsidR="00CE1E73" w:rsidRPr="00BA2CEB">
        <w:rPr>
          <w:rFonts w:ascii="Arial" w:hAnsi="Arial" w:cs="Arial"/>
        </w:rPr>
        <w:t xml:space="preserve"> </w:t>
      </w:r>
      <w:r w:rsidR="0010070D" w:rsidRPr="00BA2CEB">
        <w:rPr>
          <w:rFonts w:ascii="Arial" w:hAnsi="Arial" w:cs="Arial"/>
        </w:rPr>
        <w:t xml:space="preserve">въздействието </w:t>
      </w:r>
      <w:r>
        <w:rPr>
          <w:rFonts w:ascii="Arial" w:hAnsi="Arial" w:cs="Arial"/>
        </w:rPr>
        <w:t>им. Заявяваме своята готовност да допринасяме за планирането на оперативните мерки, които ще доведат до изпълнението на заложените в стратегията цели.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  <w:b/>
        </w:rPr>
      </w:pP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  <w:b/>
        </w:rPr>
      </w:pPr>
      <w:r w:rsidRPr="007A604B">
        <w:rPr>
          <w:rFonts w:ascii="Arial" w:hAnsi="Arial" w:cs="Arial"/>
          <w:b/>
        </w:rPr>
        <w:t>Коалиция „Детство 2025“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  <w:b/>
        </w:rPr>
      </w:pPr>
      <w:r w:rsidRPr="007A604B">
        <w:rPr>
          <w:rFonts w:ascii="Arial" w:hAnsi="Arial" w:cs="Arial"/>
          <w:b/>
        </w:rPr>
        <w:t xml:space="preserve">Членове: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Българска асоциация за лица с интелектуални затруднения (БАЛИЗ)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Българска асоциация на клиничните психолози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lastRenderedPageBreak/>
        <w:t>Български хелзинкски комитет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Български център за нестопанско право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Ноу-хау център за алтернативни грижи за деца, Нов български университет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Сдружение „Еквилибриум“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Сдружение за педагогическа и социална помощ за деца ФИЦЕ – България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Сдружение SOS Детски селища България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>Фондация „Полдер“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Фондация „За Нашите Деца”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Фондация „Карин дом”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Фондация „Лале”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Фондация „Лумос”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Фондация „Международна социална служба-България“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Фондация „Сийдър“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Надежда и домове за децата - клон България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>Росица Богалинска-Петрова, член в експертно качество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Харалан Александров, член в експертно качество </w:t>
      </w:r>
    </w:p>
    <w:p w:rsidR="007A604B" w:rsidRPr="007A604B" w:rsidRDefault="007A604B" w:rsidP="007A604B">
      <w:pPr>
        <w:spacing w:after="0" w:line="240" w:lineRule="auto"/>
        <w:jc w:val="both"/>
        <w:rPr>
          <w:rFonts w:ascii="Arial" w:hAnsi="Arial" w:cs="Arial"/>
        </w:rPr>
      </w:pPr>
    </w:p>
    <w:p w:rsidR="00E07DAC" w:rsidRPr="007A604B" w:rsidRDefault="004F0A17" w:rsidP="004F0A17">
      <w:pPr>
        <w:rPr>
          <w:rFonts w:ascii="Arial" w:hAnsi="Arial" w:cs="Arial"/>
        </w:rPr>
      </w:pPr>
      <w:r w:rsidRPr="007A604B">
        <w:rPr>
          <w:rFonts w:ascii="Arial" w:hAnsi="Arial" w:cs="Arial"/>
        </w:rPr>
        <w:t xml:space="preserve"> </w:t>
      </w:r>
    </w:p>
    <w:sectPr w:rsidR="00E07DAC" w:rsidRPr="007A604B" w:rsidSect="000A6CCB">
      <w:headerReference w:type="default" r:id="rId7"/>
      <w:pgSz w:w="11906" w:h="16838" w:code="9"/>
      <w:pgMar w:top="2836" w:right="566" w:bottom="568" w:left="1134" w:header="708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6D2" w:rsidRDefault="008C76D2" w:rsidP="005F7A8A">
      <w:pPr>
        <w:spacing w:after="0" w:line="240" w:lineRule="auto"/>
      </w:pPr>
      <w:r>
        <w:separator/>
      </w:r>
    </w:p>
  </w:endnote>
  <w:endnote w:type="continuationSeparator" w:id="0">
    <w:p w:rsidR="008C76D2" w:rsidRDefault="008C76D2" w:rsidP="005F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6D2" w:rsidRDefault="008C76D2" w:rsidP="005F7A8A">
      <w:pPr>
        <w:spacing w:after="0" w:line="240" w:lineRule="auto"/>
      </w:pPr>
      <w:r>
        <w:separator/>
      </w:r>
    </w:p>
  </w:footnote>
  <w:footnote w:type="continuationSeparator" w:id="0">
    <w:p w:rsidR="008C76D2" w:rsidRDefault="008C76D2" w:rsidP="005F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A8A" w:rsidRDefault="00E07DAC" w:rsidP="005F7A8A">
    <w:pPr>
      <w:pStyle w:val="Header"/>
      <w:tabs>
        <w:tab w:val="clear" w:pos="9072"/>
        <w:tab w:val="right" w:pos="9639"/>
      </w:tabs>
    </w:pPr>
    <w:r>
      <w:rPr>
        <w:lang w:val="en-US"/>
      </w:rPr>
      <w:tab/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1965960</wp:posOffset>
          </wp:positionH>
          <wp:positionV relativeFrom="paragraph">
            <wp:posOffset>-1905</wp:posOffset>
          </wp:positionV>
          <wp:extent cx="1834515" cy="10356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lition Childhood-B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515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64F3"/>
    <w:multiLevelType w:val="hybridMultilevel"/>
    <w:tmpl w:val="0770B4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D73B0"/>
    <w:multiLevelType w:val="hybridMultilevel"/>
    <w:tmpl w:val="6E54FF54"/>
    <w:lvl w:ilvl="0" w:tplc="AB509E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A8A"/>
    <w:rsid w:val="000142D8"/>
    <w:rsid w:val="00020914"/>
    <w:rsid w:val="000A6CCB"/>
    <w:rsid w:val="0010070D"/>
    <w:rsid w:val="00134542"/>
    <w:rsid w:val="001415A8"/>
    <w:rsid w:val="0014309C"/>
    <w:rsid w:val="00161714"/>
    <w:rsid w:val="00196614"/>
    <w:rsid w:val="0027593D"/>
    <w:rsid w:val="002B3451"/>
    <w:rsid w:val="00310566"/>
    <w:rsid w:val="00345851"/>
    <w:rsid w:val="00364CDD"/>
    <w:rsid w:val="003A4D37"/>
    <w:rsid w:val="003F4E23"/>
    <w:rsid w:val="004601BF"/>
    <w:rsid w:val="004E0F78"/>
    <w:rsid w:val="004F0A17"/>
    <w:rsid w:val="00507B3A"/>
    <w:rsid w:val="00541747"/>
    <w:rsid w:val="005908DC"/>
    <w:rsid w:val="005F7A8A"/>
    <w:rsid w:val="00624612"/>
    <w:rsid w:val="00645612"/>
    <w:rsid w:val="00682861"/>
    <w:rsid w:val="006A5F90"/>
    <w:rsid w:val="006B02B4"/>
    <w:rsid w:val="00747EC6"/>
    <w:rsid w:val="00756520"/>
    <w:rsid w:val="00792159"/>
    <w:rsid w:val="00797EF9"/>
    <w:rsid w:val="007A604B"/>
    <w:rsid w:val="007C634D"/>
    <w:rsid w:val="007E6A9A"/>
    <w:rsid w:val="00800BF9"/>
    <w:rsid w:val="00822318"/>
    <w:rsid w:val="0083015A"/>
    <w:rsid w:val="008C76D2"/>
    <w:rsid w:val="008D5E17"/>
    <w:rsid w:val="00970DF8"/>
    <w:rsid w:val="009A0E79"/>
    <w:rsid w:val="009C32BB"/>
    <w:rsid w:val="009E5E8D"/>
    <w:rsid w:val="00A459F9"/>
    <w:rsid w:val="00A85D1B"/>
    <w:rsid w:val="00A97290"/>
    <w:rsid w:val="00AB7256"/>
    <w:rsid w:val="00BA2CEB"/>
    <w:rsid w:val="00BC16F3"/>
    <w:rsid w:val="00BC501F"/>
    <w:rsid w:val="00C46849"/>
    <w:rsid w:val="00CB21A2"/>
    <w:rsid w:val="00CB22D1"/>
    <w:rsid w:val="00CB2637"/>
    <w:rsid w:val="00CE1E73"/>
    <w:rsid w:val="00DE1269"/>
    <w:rsid w:val="00E07DAC"/>
    <w:rsid w:val="00F422F6"/>
    <w:rsid w:val="00F5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936E0E-1810-4863-AD16-1DF8B27F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A8A"/>
  </w:style>
  <w:style w:type="paragraph" w:styleId="Footer">
    <w:name w:val="footer"/>
    <w:basedOn w:val="Normal"/>
    <w:link w:val="FooterChar"/>
    <w:uiPriority w:val="99"/>
    <w:unhideWhenUsed/>
    <w:rsid w:val="005F7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A8A"/>
  </w:style>
  <w:style w:type="paragraph" w:styleId="BalloonText">
    <w:name w:val="Balloon Text"/>
    <w:basedOn w:val="Normal"/>
    <w:link w:val="BalloonTextChar"/>
    <w:uiPriority w:val="99"/>
    <w:semiHidden/>
    <w:unhideWhenUsed/>
    <w:rsid w:val="005F7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A8A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A6CC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A60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2CEB"/>
    <w:pPr>
      <w:ind w:left="720"/>
      <w:contextualSpacing/>
    </w:pPr>
  </w:style>
  <w:style w:type="paragraph" w:styleId="NoSpacing">
    <w:name w:val="No Spacing"/>
    <w:uiPriority w:val="1"/>
    <w:qFormat/>
    <w:rsid w:val="001617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</dc:creator>
  <cp:lastModifiedBy>Lenovo</cp:lastModifiedBy>
  <cp:revision>2</cp:revision>
  <dcterms:created xsi:type="dcterms:W3CDTF">2019-02-08T12:26:00Z</dcterms:created>
  <dcterms:modified xsi:type="dcterms:W3CDTF">2019-02-08T12:26:00Z</dcterms:modified>
</cp:coreProperties>
</file>